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1F" w:rsidRPr="00713BE0" w:rsidRDefault="00713BE0" w:rsidP="00790C4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sz w:val="30"/>
          <w:szCs w:val="30"/>
        </w:rPr>
        <w:t xml:space="preserve">Где можно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самостоятельно</w:t>
      </w:r>
      <w:r w:rsidRPr="00713BE0">
        <w:rPr>
          <w:rFonts w:ascii="TimesNewRomanPSMT" w:hAnsi="TimesNewRomanPSMT" w:cs="TimesNewRomanPSMT"/>
          <w:sz w:val="30"/>
          <w:szCs w:val="30"/>
        </w:rPr>
        <w:t xml:space="preserve"> посмотреть исчисленные суммы имущественных налогов</w:t>
      </w:r>
    </w:p>
    <w:p w:rsidR="00024300" w:rsidRDefault="00024300" w:rsidP="00234A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</w:p>
    <w:p w:rsidR="003444A9" w:rsidRDefault="00713BE0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Фи</w:t>
      </w:r>
      <w:r w:rsidR="00024300">
        <w:rPr>
          <w:rFonts w:ascii="TimesNewRomanPSMT" w:hAnsi="TimesNewRomanPSMT" w:cs="TimesNewRomanPSMT"/>
          <w:sz w:val="30"/>
          <w:szCs w:val="30"/>
        </w:rPr>
        <w:t xml:space="preserve">зическое лицо 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может самостоятельно посмотреть </w:t>
      </w:r>
      <w:r w:rsidR="00024300">
        <w:rPr>
          <w:rFonts w:ascii="TimesNewRomanPSMT" w:hAnsi="TimesNewRomanPSMT" w:cs="TimesNewRomanPSMT"/>
          <w:sz w:val="30"/>
          <w:szCs w:val="30"/>
        </w:rPr>
        <w:t>исчисленные суммы земельного нал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ога и налога на недвижимость за </w:t>
      </w:r>
      <w:r w:rsidR="00024300">
        <w:rPr>
          <w:rFonts w:ascii="TimesNewRomanPSMT" w:hAnsi="TimesNewRomanPSMT" w:cs="TimesNewRomanPSMT"/>
          <w:sz w:val="30"/>
          <w:szCs w:val="30"/>
        </w:rPr>
        <w:t>2022 год</w:t>
      </w:r>
      <w:r>
        <w:rPr>
          <w:rFonts w:ascii="TimesNewRomanPSMT" w:hAnsi="TimesNewRomanPSMT" w:cs="TimesNewRomanPSMT"/>
          <w:sz w:val="30"/>
          <w:szCs w:val="30"/>
        </w:rPr>
        <w:t xml:space="preserve"> и транспортного налога за 2021 год. Источниками такой информации могут быть: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1. Платежная система в едином расчетном и информационном</w:t>
      </w:r>
      <w:r w:rsidR="00361EE3" w:rsidRPr="00713BE0">
        <w:rPr>
          <w:rFonts w:ascii="TimesNewRomanPSMT" w:hAnsi="TimesNewRomanPSMT" w:cs="TimesNewRomanPSMT"/>
          <w:b/>
          <w:sz w:val="30"/>
          <w:szCs w:val="30"/>
        </w:rPr>
        <w:t xml:space="preserve">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пространстве</w:t>
      </w:r>
      <w:r>
        <w:rPr>
          <w:rFonts w:ascii="TimesNewRomanPSMT" w:hAnsi="TimesNewRomanPSMT" w:cs="TimesNewRomanPSMT"/>
          <w:sz w:val="30"/>
          <w:szCs w:val="30"/>
        </w:rPr>
        <w:t xml:space="preserve"> (далее – платежная система ЕРИП).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Посредством платежной системы ЕРИП можно узнать сведения о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начисленных суммах имущественных налогов, а также произвести их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уплату. Для этого необходимо знать учетный номер плательщика (УНП).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Информацию об УНП можно уточнить на официальном сайте МНС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в разделе: Сервисы – Государственный реестр плательщиков – Поиск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физических лиц (http://www.portal.nalog.gov.by/findPerson/).</w:t>
      </w:r>
    </w:p>
    <w:p w:rsidR="00361EE3" w:rsidRDefault="00361EE3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</w:p>
    <w:p w:rsidR="00234A1F" w:rsidRPr="00713BE0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2. Электронный сервис «Личный кабинет плательщика для</w:t>
      </w:r>
      <w:r w:rsidR="00361EE3" w:rsidRPr="00713BE0">
        <w:rPr>
          <w:rFonts w:ascii="TimesNewRomanPSMT" w:hAnsi="TimesNewRomanPSMT" w:cs="TimesNewRomanPSMT"/>
          <w:b/>
          <w:sz w:val="30"/>
          <w:szCs w:val="30"/>
        </w:rPr>
        <w:t xml:space="preserve">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физических лиц».</w:t>
      </w:r>
    </w:p>
    <w:p w:rsidR="00361EE3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Личный кабинет плательщика для физических лиц доступен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посредством учетной записи и пароля, которые можно получить лично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, </w:t>
      </w:r>
      <w:r>
        <w:rPr>
          <w:rFonts w:ascii="TimesNewRomanPSMT" w:hAnsi="TimesNewRomanPSMT" w:cs="TimesNewRomanPSMT"/>
          <w:sz w:val="30"/>
          <w:szCs w:val="30"/>
        </w:rPr>
        <w:t>посетив любой налоговый орган, либо удаленно через межбанковскую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систему идентификации или мобильных операторов А1, МТС, т.е. без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 xml:space="preserve">личного посещения налогового органа. 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Используя данный сервис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физические лица могут самостоятельно просматривать сведения об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объектах налогообложения, размерах исчисленных налогов, сумме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задолженности и другие сведения.</w:t>
      </w:r>
    </w:p>
    <w:p w:rsidR="00361EE3" w:rsidRDefault="00361EE3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3. Налоговый орган,</w:t>
      </w:r>
      <w:r>
        <w:rPr>
          <w:rFonts w:ascii="TimesNewRomanPSMT" w:hAnsi="TimesNewRomanPSMT" w:cs="TimesNewRomanPSMT"/>
          <w:sz w:val="30"/>
          <w:szCs w:val="30"/>
        </w:rPr>
        <w:t xml:space="preserve"> в том числе по месту регистрации физического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лица или по месту нахождения объектов недвижимости.</w:t>
      </w:r>
    </w:p>
    <w:p w:rsidR="00234A1F" w:rsidRDefault="00234A1F" w:rsidP="00790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При личном обращении физических лиц в налоговый орган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сведения, предоставляются при наличии документа, удостоверяющего личность.</w:t>
      </w:r>
    </w:p>
    <w:p w:rsidR="00790C4C" w:rsidRPr="00790C4C" w:rsidRDefault="00234A1F" w:rsidP="009D40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В случаях обращения уполномоченного лица, представляющего интересы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плательщика, дополнительно предоставляется доверенность.</w:t>
      </w:r>
      <w:bookmarkStart w:id="0" w:name="_GoBack"/>
      <w:bookmarkEnd w:id="0"/>
    </w:p>
    <w:sectPr w:rsidR="00790C4C" w:rsidRPr="00790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1F"/>
    <w:rsid w:val="00024300"/>
    <w:rsid w:val="00234A1F"/>
    <w:rsid w:val="003444A9"/>
    <w:rsid w:val="00361EE3"/>
    <w:rsid w:val="00713BE0"/>
    <w:rsid w:val="00790C4C"/>
    <w:rsid w:val="007A7414"/>
    <w:rsid w:val="007B7A7D"/>
    <w:rsid w:val="009D4002"/>
    <w:rsid w:val="00A30D55"/>
    <w:rsid w:val="00A732E4"/>
    <w:rsid w:val="00F9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Пользователь</cp:lastModifiedBy>
  <cp:revision>3</cp:revision>
  <cp:lastPrinted>2022-10-24T14:31:00Z</cp:lastPrinted>
  <dcterms:created xsi:type="dcterms:W3CDTF">2022-10-25T08:11:00Z</dcterms:created>
  <dcterms:modified xsi:type="dcterms:W3CDTF">2022-10-25T10:25:00Z</dcterms:modified>
</cp:coreProperties>
</file>